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9072B2">
              <w:rPr>
                <w:b/>
                <w:sz w:val="24"/>
                <w:szCs w:val="24"/>
              </w:rPr>
              <w:t>Podstawy prawne bezpieczeństwa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9072B2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9072B2">
              <w:rPr>
                <w:b/>
                <w:sz w:val="24"/>
                <w:szCs w:val="24"/>
              </w:rPr>
              <w:t>Podstawy prawne bezpieczeństwa</w:t>
            </w:r>
            <w:r w:rsidR="00FD0A06" w:rsidRPr="005B3A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209D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4209D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4209D4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B40AD5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B40AD5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6B1C94">
            <w:pPr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z</w:t>
            </w:r>
            <w:r w:rsidRPr="00AD3C07">
              <w:rPr>
                <w:sz w:val="24"/>
                <w:szCs w:val="24"/>
              </w:rPr>
              <w:t xml:space="preserve"> </w:t>
            </w:r>
            <w:r w:rsidR="00AD3C07" w:rsidRPr="00AD3C07">
              <w:rPr>
                <w:sz w:val="24"/>
                <w:szCs w:val="24"/>
              </w:rPr>
              <w:t>podstawami  prawnymi funkcjonowania mechanizmów bezpieczeństw</w:t>
            </w:r>
            <w:r w:rsidR="006B1C94">
              <w:rPr>
                <w:sz w:val="24"/>
                <w:szCs w:val="24"/>
              </w:rPr>
              <w:t>a narodowego</w:t>
            </w:r>
            <w:r w:rsidR="00AD3C07" w:rsidRPr="00AD3C07">
              <w:rPr>
                <w:sz w:val="24"/>
                <w:szCs w:val="24"/>
              </w:rPr>
              <w:t xml:space="preserve"> i wewnętrzn</w:t>
            </w:r>
            <w:r w:rsidR="006B1C94">
              <w:rPr>
                <w:sz w:val="24"/>
                <w:szCs w:val="24"/>
              </w:rPr>
              <w:t>ego</w:t>
            </w:r>
            <w:r w:rsidR="00AD3C07" w:rsidRPr="00AD3C07">
              <w:rPr>
                <w:sz w:val="24"/>
                <w:szCs w:val="24"/>
              </w:rPr>
              <w:t xml:space="preserve"> oraz specyfiki funkcjonowania podmiotów i struktur kluczowych z punktu widzenia systemu bezpieczeństwa</w:t>
            </w:r>
            <w:r w:rsidR="00366AAC">
              <w:rPr>
                <w:sz w:val="24"/>
                <w:szCs w:val="24"/>
              </w:rPr>
              <w:t xml:space="preserve"> wewnętrznego</w:t>
            </w:r>
            <w:r w:rsidR="00AD3C07" w:rsidRPr="00AD3C07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6B1C94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 xml:space="preserve">odstaw </w:t>
            </w:r>
            <w:r w:rsidR="006B1C94">
              <w:rPr>
                <w:noProof/>
                <w:sz w:val="24"/>
                <w:szCs w:val="24"/>
              </w:rPr>
              <w:t>prawa konstytucyjnego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1662B9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>w zakresie stanowienia, obowiązywania i stosowania  prawa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1662B9" w:rsidP="001662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>
              <w:rPr>
                <w:sz w:val="24"/>
                <w:szCs w:val="24"/>
              </w:rPr>
              <w:t>w stanach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962738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przyczynowo-skutkowej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662B9">
              <w:rPr>
                <w:sz w:val="24"/>
                <w:szCs w:val="24"/>
              </w:rPr>
              <w:t>21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1662B9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>harakteryzuje relacje wyst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puj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ce mi</w:t>
            </w:r>
            <w:r w:rsidRPr="00470D39">
              <w:rPr>
                <w:rFonts w:eastAsia="TimesNewRoman"/>
                <w:sz w:val="24"/>
                <w:szCs w:val="24"/>
              </w:rPr>
              <w:t>ę</w:t>
            </w:r>
            <w:r w:rsidRPr="00470D39">
              <w:rPr>
                <w:sz w:val="24"/>
                <w:szCs w:val="24"/>
              </w:rPr>
              <w:t>dzy elementami systemu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 narodowego na wszystkich poziomach jego organizacji z systemami bezpieczeństwa międzynarodowego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934D5B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662B9" w:rsidRPr="00470D39">
              <w:rPr>
                <w:sz w:val="24"/>
                <w:szCs w:val="24"/>
              </w:rPr>
              <w:t>yjaśnia wyższość wspólnych interesów członków społeczeństwa nad interesami indywidualnymi</w:t>
            </w:r>
            <w:r w:rsidR="001662B9">
              <w:rPr>
                <w:sz w:val="24"/>
                <w:szCs w:val="24"/>
              </w:rPr>
              <w:t xml:space="preserve"> w wypadkach stanów nadzwyczajnych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</w:tcPr>
          <w:p w:rsidR="00440D0B" w:rsidRPr="004209D4" w:rsidRDefault="00734B02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Pojęcie  bezpieczeństwa</w:t>
            </w:r>
            <w:r w:rsidR="00B82E26" w:rsidRPr="004209D4">
              <w:rPr>
                <w:sz w:val="24"/>
                <w:szCs w:val="24"/>
              </w:rPr>
              <w:t xml:space="preserve"> państwa </w:t>
            </w:r>
            <w:r w:rsidR="00563889" w:rsidRPr="004209D4">
              <w:rPr>
                <w:sz w:val="24"/>
                <w:szCs w:val="24"/>
              </w:rPr>
              <w:t>, istota bezpieczeństwa państwa jako procesu</w:t>
            </w:r>
            <w:r w:rsidR="00DA4B22" w:rsidRPr="004209D4">
              <w:rPr>
                <w:sz w:val="24"/>
                <w:szCs w:val="24"/>
              </w:rPr>
              <w:t>, t</w:t>
            </w:r>
            <w:r w:rsidR="00563889" w:rsidRPr="004209D4">
              <w:rPr>
                <w:sz w:val="24"/>
                <w:szCs w:val="24"/>
              </w:rPr>
              <w:t>y</w:t>
            </w:r>
            <w:r w:rsidR="00DA4B22" w:rsidRPr="004209D4">
              <w:rPr>
                <w:sz w:val="24"/>
                <w:szCs w:val="24"/>
              </w:rPr>
              <w:t>pologie bezpieczeństwa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D916E3" w:rsidRPr="004209D4" w:rsidRDefault="00440D0B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Z</w:t>
            </w:r>
            <w:r w:rsidR="00D916E3" w:rsidRPr="004209D4">
              <w:rPr>
                <w:sz w:val="24"/>
                <w:szCs w:val="24"/>
              </w:rPr>
              <w:t>ewnętrzne i wewnętrzne uwarunkowania bezpieczeństwa RP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C4299A" w:rsidRDefault="00C4299A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 xml:space="preserve">Podstawy prawne bezpieczeństwa międzynarodowego </w:t>
            </w:r>
            <w:r w:rsidR="00D916E3">
              <w:t>RP</w:t>
            </w:r>
            <w:r w:rsidR="003638AD">
              <w:t>.</w:t>
            </w:r>
          </w:p>
          <w:p w:rsidR="00822744" w:rsidRDefault="00822744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Bezpieczeństwo państwa w kontekście członkowstwa w UE</w:t>
            </w:r>
            <w:r w:rsidR="003638AD">
              <w:t>.</w:t>
            </w:r>
          </w:p>
          <w:p w:rsidR="0062739C" w:rsidRDefault="0062739C" w:rsidP="004209D4">
            <w:pPr>
              <w:pStyle w:val="NormalnyWeb"/>
              <w:spacing w:before="0" w:beforeAutospacing="0" w:after="0" w:line="276" w:lineRule="auto"/>
              <w:ind w:left="720"/>
            </w:pPr>
            <w:r w:rsidRPr="00DA4B22">
              <w:t xml:space="preserve">Konstytucyjne i ustawowe zadania i obowiązki </w:t>
            </w:r>
            <w:r w:rsidR="004F1D34">
              <w:t xml:space="preserve">organów państwa </w:t>
            </w:r>
            <w:r w:rsidRPr="00DA4B22">
              <w:t>w zakresie bezpieczeństwa</w:t>
            </w:r>
            <w:r w:rsidR="003638AD">
              <w:t>.</w:t>
            </w:r>
          </w:p>
          <w:p w:rsidR="00D916E3" w:rsidRPr="00DA4B22" w:rsidRDefault="00D916E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Stany nadzwyczajne i konstytucyjne warunki ich wprowadzania</w:t>
            </w:r>
            <w:r w:rsidR="003638AD">
              <w:t>.</w:t>
            </w:r>
          </w:p>
          <w:p w:rsidR="004F1D34" w:rsidRPr="004209D4" w:rsidRDefault="004F1D34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Podstawy prawne systemu bezpiecze</w:t>
            </w:r>
            <w:r w:rsidRPr="004209D4">
              <w:rPr>
                <w:rFonts w:ascii="TTE17CC5C8t00" w:eastAsia="TTE17CC5C8t00" w:cs="TTE17CC5C8t00" w:hint="eastAsia"/>
                <w:sz w:val="24"/>
                <w:szCs w:val="24"/>
              </w:rPr>
              <w:t>ń</w:t>
            </w:r>
            <w:r w:rsidRPr="004209D4">
              <w:rPr>
                <w:bCs/>
                <w:sz w:val="24"/>
                <w:szCs w:val="24"/>
              </w:rPr>
              <w:t>stwa wewn</w:t>
            </w:r>
            <w:r w:rsidRPr="004209D4">
              <w:rPr>
                <w:rFonts w:ascii="TTE17CC5C8t00" w:eastAsia="TTE17CC5C8t00" w:cs="TTE17CC5C8t00" w:hint="eastAsia"/>
                <w:sz w:val="24"/>
                <w:szCs w:val="24"/>
              </w:rPr>
              <w:t>ę</w:t>
            </w:r>
            <w:r w:rsidRPr="004209D4">
              <w:rPr>
                <w:bCs/>
                <w:sz w:val="24"/>
                <w:szCs w:val="24"/>
              </w:rPr>
              <w:t>trznego RP</w:t>
            </w:r>
            <w:r w:rsidR="003638AD" w:rsidRPr="004209D4">
              <w:rPr>
                <w:bCs/>
                <w:sz w:val="24"/>
                <w:szCs w:val="24"/>
              </w:rPr>
              <w:t>.</w:t>
            </w:r>
          </w:p>
          <w:p w:rsidR="00C4299A" w:rsidRPr="004209D4" w:rsidRDefault="00C4299A" w:rsidP="004209D4">
            <w:pPr>
              <w:autoSpaceDE w:val="0"/>
              <w:autoSpaceDN w:val="0"/>
              <w:adjustRightInd w:val="0"/>
              <w:spacing w:line="276" w:lineRule="auto"/>
              <w:ind w:left="72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lastRenderedPageBreak/>
              <w:t>Bezpiecze</w:t>
            </w:r>
            <w:r w:rsidRPr="004209D4">
              <w:rPr>
                <w:rFonts w:eastAsia="TTE17CAB68t00"/>
                <w:sz w:val="24"/>
                <w:szCs w:val="24"/>
              </w:rPr>
              <w:t>ń</w:t>
            </w:r>
            <w:r w:rsidRPr="004209D4">
              <w:rPr>
                <w:sz w:val="24"/>
                <w:szCs w:val="24"/>
              </w:rPr>
              <w:t>stwo wewn</w:t>
            </w:r>
            <w:r w:rsidRPr="004209D4">
              <w:rPr>
                <w:rFonts w:eastAsia="TTE17CAB68t00"/>
                <w:sz w:val="24"/>
                <w:szCs w:val="24"/>
              </w:rPr>
              <w:t>ę</w:t>
            </w:r>
            <w:r w:rsidRPr="004209D4">
              <w:rPr>
                <w:sz w:val="24"/>
                <w:szCs w:val="24"/>
              </w:rPr>
              <w:t>trzne pa</w:t>
            </w:r>
            <w:r w:rsidRPr="004209D4">
              <w:rPr>
                <w:rFonts w:eastAsia="TTE17CAB68t00"/>
                <w:sz w:val="24"/>
                <w:szCs w:val="24"/>
              </w:rPr>
              <w:t>ń</w:t>
            </w:r>
            <w:r w:rsidRPr="004209D4">
              <w:rPr>
                <w:sz w:val="24"/>
                <w:szCs w:val="24"/>
              </w:rPr>
              <w:t>stwa i jego składowe</w:t>
            </w:r>
            <w:r w:rsidR="003638AD" w:rsidRPr="004209D4">
              <w:rPr>
                <w:sz w:val="24"/>
                <w:szCs w:val="24"/>
              </w:rPr>
              <w:t>.</w:t>
            </w:r>
          </w:p>
          <w:p w:rsidR="009003ED" w:rsidRDefault="009003ED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wewnętrznego</w:t>
            </w:r>
            <w:r w:rsidR="003638AD">
              <w:t>.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publicznego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bezpieczeństwa publicznego </w:t>
            </w:r>
            <w:r w:rsidR="003638AD">
              <w:t>.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bezpieczeństwa powszechnego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bezpieczeństwa powszechnego</w:t>
            </w:r>
            <w:r w:rsidR="003638AD">
              <w:t>.</w:t>
            </w:r>
            <w:r w:rsidR="00366AAC">
              <w:t xml:space="preserve"> </w:t>
            </w:r>
          </w:p>
          <w:p w:rsidR="00366AAC" w:rsidRDefault="00366AAC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Zagrożenia porządku konstytucyjnego</w:t>
            </w:r>
            <w:r w:rsidR="003638AD">
              <w:t>.</w:t>
            </w:r>
          </w:p>
          <w:p w:rsidR="00366AAC" w:rsidRDefault="008D3173" w:rsidP="004209D4">
            <w:pPr>
              <w:pStyle w:val="NormalnyWeb"/>
              <w:spacing w:before="0" w:beforeAutospacing="0" w:after="0" w:line="276" w:lineRule="auto"/>
              <w:ind w:left="720"/>
            </w:pPr>
            <w:r>
              <w:t>Podstawy prawne działania i</w:t>
            </w:r>
            <w:r w:rsidR="00366AAC">
              <w:t>nstytucj</w:t>
            </w:r>
            <w:r>
              <w:t>i</w:t>
            </w:r>
            <w:r w:rsidR="00366AAC">
              <w:t xml:space="preserve"> ochrony porządku konstytucyjnego</w:t>
            </w:r>
            <w:r w:rsidR="003638AD">
              <w:t>.</w:t>
            </w:r>
          </w:p>
          <w:p w:rsidR="00C32F9B" w:rsidRPr="00742916" w:rsidRDefault="00C32F9B" w:rsidP="004209D4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440D0B" w:rsidRPr="004209D4" w:rsidRDefault="00D916E3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Terroryzm jako </w:t>
            </w:r>
            <w:r w:rsidR="006632DB" w:rsidRPr="004209D4">
              <w:rPr>
                <w:sz w:val="24"/>
                <w:szCs w:val="24"/>
              </w:rPr>
              <w:t xml:space="preserve">szczególne </w:t>
            </w:r>
            <w:r w:rsidRPr="004209D4">
              <w:rPr>
                <w:sz w:val="24"/>
                <w:szCs w:val="24"/>
              </w:rPr>
              <w:t>zag</w:t>
            </w:r>
            <w:r w:rsidR="00237B49" w:rsidRPr="004209D4">
              <w:rPr>
                <w:sz w:val="24"/>
                <w:szCs w:val="24"/>
              </w:rPr>
              <w:t>rożenie bezpieczeństwa państwa.</w:t>
            </w:r>
          </w:p>
          <w:p w:rsidR="00D916E3" w:rsidRPr="004209D4" w:rsidRDefault="00D916E3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Podstawy prawne regulujące obowiązki oraz ograniczenia wynikające z wprowadzania kolejnych stopni alarmowych przy zagrożeniu terrorystycznym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822744" w:rsidRPr="004209D4" w:rsidRDefault="005865C7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Wybrane przepisy wykonawcze </w:t>
            </w:r>
            <w:r w:rsidR="00822744" w:rsidRPr="004209D4">
              <w:rPr>
                <w:sz w:val="24"/>
                <w:szCs w:val="24"/>
              </w:rPr>
              <w:t xml:space="preserve"> działania państwa w stanach nadzwyczajnych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CD6B4E" w:rsidRPr="004209D4" w:rsidRDefault="00F56D0C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P</w:t>
            </w:r>
            <w:r w:rsidR="00CD6B4E" w:rsidRPr="004209D4">
              <w:rPr>
                <w:sz w:val="24"/>
                <w:szCs w:val="24"/>
              </w:rPr>
              <w:t xml:space="preserve">rawne ograniczenia konstytucyjnych praw i wolności jednostki dopuszczalne w okresie obowiązywania stanów nadzwyczajnych 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8804D6" w:rsidRPr="004209D4" w:rsidRDefault="008804D6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Gotowość obronna państwa –charakterystyka stanów gotowości obronnej</w:t>
            </w:r>
            <w:r w:rsidR="00237B49" w:rsidRPr="004209D4">
              <w:rPr>
                <w:sz w:val="24"/>
                <w:szCs w:val="24"/>
              </w:rPr>
              <w:t>.</w:t>
            </w:r>
            <w:r w:rsidRPr="004209D4">
              <w:rPr>
                <w:sz w:val="24"/>
                <w:szCs w:val="24"/>
              </w:rPr>
              <w:t xml:space="preserve"> </w:t>
            </w:r>
          </w:p>
          <w:p w:rsidR="001E7C40" w:rsidRPr="004209D4" w:rsidRDefault="00822744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I</w:t>
            </w:r>
            <w:r w:rsidR="00A87D0F" w:rsidRPr="004209D4">
              <w:rPr>
                <w:bCs/>
                <w:sz w:val="24"/>
                <w:szCs w:val="24"/>
              </w:rPr>
              <w:t>nfrastruktur</w:t>
            </w:r>
            <w:r w:rsidRPr="004209D4">
              <w:rPr>
                <w:bCs/>
                <w:sz w:val="24"/>
                <w:szCs w:val="24"/>
              </w:rPr>
              <w:t>a</w:t>
            </w:r>
            <w:r w:rsidR="00A87D0F" w:rsidRPr="004209D4">
              <w:rPr>
                <w:bCs/>
                <w:sz w:val="24"/>
                <w:szCs w:val="24"/>
              </w:rPr>
              <w:t xml:space="preserve"> krytyczn</w:t>
            </w:r>
            <w:r w:rsidRPr="004209D4">
              <w:rPr>
                <w:bCs/>
                <w:sz w:val="24"/>
                <w:szCs w:val="24"/>
              </w:rPr>
              <w:t>a</w:t>
            </w:r>
            <w:r w:rsidR="00A87D0F" w:rsidRPr="004209D4">
              <w:rPr>
                <w:bCs/>
                <w:sz w:val="24"/>
                <w:szCs w:val="24"/>
              </w:rPr>
              <w:t>, o</w:t>
            </w:r>
            <w:r w:rsidR="00797831" w:rsidRPr="004209D4">
              <w:rPr>
                <w:bCs/>
                <w:sz w:val="24"/>
                <w:szCs w:val="24"/>
              </w:rPr>
              <w:t>biekty szczególnie ważne dla bezpieczeństwa i obronności państwa oraz</w:t>
            </w:r>
            <w:r w:rsidRPr="004209D4">
              <w:rPr>
                <w:bCs/>
                <w:sz w:val="24"/>
                <w:szCs w:val="24"/>
              </w:rPr>
              <w:t xml:space="preserve"> podstawy prawne </w:t>
            </w:r>
            <w:r w:rsidR="00797831" w:rsidRPr="004209D4">
              <w:rPr>
                <w:bCs/>
                <w:sz w:val="24"/>
                <w:szCs w:val="24"/>
              </w:rPr>
              <w:t xml:space="preserve"> ich szczególn</w:t>
            </w:r>
            <w:r w:rsidRPr="004209D4">
              <w:rPr>
                <w:bCs/>
                <w:sz w:val="24"/>
                <w:szCs w:val="24"/>
              </w:rPr>
              <w:t>ej</w:t>
            </w:r>
            <w:r w:rsidR="00797831" w:rsidRPr="004209D4">
              <w:rPr>
                <w:bCs/>
                <w:sz w:val="24"/>
                <w:szCs w:val="24"/>
              </w:rPr>
              <w:t xml:space="preserve"> ochron</w:t>
            </w:r>
            <w:r w:rsidR="00237B49" w:rsidRPr="004209D4">
              <w:rPr>
                <w:bCs/>
                <w:sz w:val="24"/>
                <w:szCs w:val="24"/>
              </w:rPr>
              <w:t>y.</w:t>
            </w:r>
          </w:p>
          <w:p w:rsidR="00C4299A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Zarządzanie kryzysowe jako elem</w:t>
            </w:r>
            <w:r w:rsidR="00822744" w:rsidRPr="004209D4">
              <w:rPr>
                <w:sz w:val="24"/>
                <w:szCs w:val="24"/>
              </w:rPr>
              <w:t>ent systemu bezpieczeństwa wewnę</w:t>
            </w:r>
            <w:r w:rsidRPr="004209D4">
              <w:rPr>
                <w:sz w:val="24"/>
                <w:szCs w:val="24"/>
              </w:rPr>
              <w:t>trznego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354A12" w:rsidRPr="004209D4" w:rsidRDefault="00354A12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>Sposób i tryb uruchomienia przedsięwzięć i procedur zarządzania kryzysowego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497C04" w:rsidRPr="004209D4" w:rsidRDefault="00822744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Podstawy prawne działań </w:t>
            </w:r>
            <w:r w:rsidR="00497C04" w:rsidRPr="004209D4">
              <w:rPr>
                <w:sz w:val="24"/>
                <w:szCs w:val="24"/>
              </w:rPr>
              <w:t xml:space="preserve"> Policji w przypadkach sytuacji kryzysowych</w:t>
            </w:r>
            <w:r w:rsidR="00237B49" w:rsidRPr="004209D4">
              <w:rPr>
                <w:sz w:val="24"/>
                <w:szCs w:val="24"/>
              </w:rPr>
              <w:t>.</w:t>
            </w:r>
          </w:p>
          <w:p w:rsidR="007428C5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>Podstawy prawne</w:t>
            </w:r>
            <w:r w:rsidR="007428C5" w:rsidRPr="004209D4">
              <w:rPr>
                <w:bCs/>
                <w:sz w:val="24"/>
                <w:szCs w:val="24"/>
              </w:rPr>
              <w:t xml:space="preserve"> udziału Sił Zbrojnych RP w zapobieganiu skutkom klęsk żywiołowych lub ich usuwaniu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  <w:p w:rsidR="00930416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sz w:val="24"/>
                <w:szCs w:val="24"/>
              </w:rPr>
              <w:t xml:space="preserve">Podstawy prawne działania </w:t>
            </w:r>
            <w:r w:rsidR="00930416" w:rsidRPr="004209D4">
              <w:rPr>
                <w:sz w:val="24"/>
                <w:szCs w:val="24"/>
              </w:rPr>
              <w:t xml:space="preserve"> Policji w </w:t>
            </w:r>
            <w:r w:rsidR="00930416" w:rsidRPr="004209D4">
              <w:rPr>
                <w:bCs/>
                <w:sz w:val="24"/>
                <w:szCs w:val="24"/>
              </w:rPr>
              <w:t>razie zagrożenia bezpieczeństwa publicznego lub zakłócenia porządku publicznego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  <w:p w:rsidR="00934D5B" w:rsidRPr="004209D4" w:rsidRDefault="00C4299A" w:rsidP="004209D4">
            <w:pPr>
              <w:ind w:left="360"/>
              <w:rPr>
                <w:sz w:val="24"/>
                <w:szCs w:val="24"/>
              </w:rPr>
            </w:pPr>
            <w:r w:rsidRPr="004209D4">
              <w:rPr>
                <w:bCs/>
                <w:sz w:val="24"/>
                <w:szCs w:val="24"/>
              </w:rPr>
              <w:t xml:space="preserve">Podstawy prawne  </w:t>
            </w:r>
            <w:r w:rsidR="00930416" w:rsidRPr="004209D4">
              <w:rPr>
                <w:bCs/>
                <w:sz w:val="24"/>
                <w:szCs w:val="24"/>
              </w:rPr>
              <w:t>użycia oddziałów i pododdziałów Policji oraz Sił Zbrojnych Rzeczypospolitej Polskiej w razie zagrożenia bezpieczeństwa publicznego lub zakłócenia porządku publicznego</w:t>
            </w:r>
            <w:r w:rsidR="00237B49" w:rsidRPr="004209D4">
              <w:rPr>
                <w:bCs/>
                <w:sz w:val="24"/>
                <w:szCs w:val="24"/>
              </w:rPr>
              <w:t>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916D13" w:rsidRDefault="00916D13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S.</w:t>
            </w:r>
            <w:r w:rsidRPr="00916D13">
              <w:rPr>
                <w:sz w:val="22"/>
                <w:szCs w:val="22"/>
              </w:rPr>
              <w:t xml:space="preserve"> Koziej, Strategiczne środowisko bezpieczeństwa międzynarodowego i narodowego w okresie pozimnowojennym, Skrypt internetowy, Warszawa/Ursynów 2010; www.koziej.pl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Konstytucja RP z 2 kwietnia 1997 r. [Dz.U. 1997, Nr 78, poz. 483];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21 listopada 1967 r. o powszechnym obowiązku obrony Rzeczypospolitej Polskiej [tekst jednolity, Dz.U. 2004, Nr 241, poz. 2416 z późn. zm.];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6 kwietnia 1990 r. o Policji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1990, Nr 30, poz. 179];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12 października 1990 r. o Straży Granicznej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1990, Nr 78, poz. 462];</w:t>
            </w:r>
          </w:p>
          <w:p w:rsidR="006F48F2" w:rsidRPr="000C147D" w:rsidRDefault="00A87D0F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09  czerwca  2006</w:t>
            </w:r>
            <w:r w:rsidR="006F48F2" w:rsidRPr="000C147D">
              <w:rPr>
                <w:sz w:val="22"/>
                <w:szCs w:val="22"/>
              </w:rPr>
              <w:t xml:space="preserve"> o </w:t>
            </w:r>
            <w:r w:rsidRPr="000C147D">
              <w:rPr>
                <w:sz w:val="22"/>
                <w:szCs w:val="22"/>
              </w:rPr>
              <w:t>Centralnym Biurze Antykorupcyjnym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2006 Nr 10</w:t>
            </w:r>
            <w:r w:rsidR="006F48F2" w:rsidRPr="000C147D">
              <w:rPr>
                <w:sz w:val="22"/>
                <w:szCs w:val="22"/>
              </w:rPr>
              <w:t xml:space="preserve">4, poz. </w:t>
            </w:r>
            <w:r w:rsidRPr="000C147D">
              <w:rPr>
                <w:sz w:val="22"/>
                <w:szCs w:val="22"/>
              </w:rPr>
              <w:t>708</w:t>
            </w:r>
            <w:r w:rsidR="006F48F2" w:rsidRPr="000C147D">
              <w:rPr>
                <w:sz w:val="22"/>
                <w:szCs w:val="22"/>
              </w:rPr>
              <w:t>];</w:t>
            </w:r>
          </w:p>
          <w:p w:rsidR="00A87D0F" w:rsidRPr="000C147D" w:rsidRDefault="00A87D0F" w:rsidP="00A87D0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24 maja 2002 o Agencji Bezpieczeństwa Wewnętrznego oraz Agencji Wywiadu [</w:t>
            </w:r>
            <w:r w:rsidR="000C147D" w:rsidRPr="000C147D">
              <w:rPr>
                <w:sz w:val="22"/>
                <w:szCs w:val="22"/>
              </w:rPr>
              <w:t xml:space="preserve">tekst jednolity </w:t>
            </w:r>
            <w:r w:rsidRPr="000C147D">
              <w:rPr>
                <w:sz w:val="22"/>
                <w:szCs w:val="22"/>
              </w:rPr>
              <w:t>Dz.U. 2002 Nr 74, poz. 676];</w:t>
            </w:r>
          </w:p>
          <w:p w:rsidR="006F48F2" w:rsidRPr="000C147D" w:rsidRDefault="006F48F2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16 marca 2001 r. o Biurze Ochrony Rządu [tekst jednolity, Dz.U. 2004, Nr 163, poz. 1712];</w:t>
            </w:r>
          </w:p>
          <w:p w:rsidR="00DC4905" w:rsidRPr="000C147D" w:rsidRDefault="00DC4905" w:rsidP="00DC490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Ustawa z 18 kwietnia 2002 r. o stanie klęski żywiołowej [ Dz.U. 2002, Nr 62, poz. 558 z późn. zm.];</w:t>
            </w:r>
          </w:p>
          <w:p w:rsidR="00DC4905" w:rsidRPr="000C147D" w:rsidRDefault="00DC4905" w:rsidP="00DC4905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 xml:space="preserve">Ustawa z 21 czerwca 2002 r. o stanie wyjątkowym [ Dz.U. 2002, Nr 113, </w:t>
            </w:r>
            <w:r w:rsidRPr="000C147D">
              <w:rPr>
                <w:sz w:val="22"/>
                <w:szCs w:val="22"/>
              </w:rPr>
              <w:lastRenderedPageBreak/>
              <w:t>poz. 985 z późn. zm.];</w:t>
            </w:r>
          </w:p>
          <w:p w:rsidR="00DC4905" w:rsidRPr="000C147D" w:rsidRDefault="00DC4905" w:rsidP="006F48F2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 xml:space="preserve">Ustawa z 29 sierpnia 2002 r. o stanie wojennym oraz kompetencjach Naczelnego Dowódcy Sił Zbrojnych i zasadach jego podległości konstytucyjnym organom RP [ Dz.U. 2002, Nr </w:t>
            </w:r>
            <w:r w:rsidR="00CD0B6E" w:rsidRPr="000C147D">
              <w:rPr>
                <w:sz w:val="22"/>
                <w:szCs w:val="22"/>
              </w:rPr>
              <w:t>156</w:t>
            </w:r>
            <w:r w:rsidRPr="000C147D">
              <w:rPr>
                <w:sz w:val="22"/>
                <w:szCs w:val="22"/>
              </w:rPr>
              <w:t xml:space="preserve">, poz. </w:t>
            </w:r>
            <w:r w:rsidR="00CD0B6E" w:rsidRPr="000C147D">
              <w:rPr>
                <w:sz w:val="22"/>
                <w:szCs w:val="22"/>
              </w:rPr>
              <w:t>1301</w:t>
            </w:r>
            <w:r w:rsidRPr="000C147D">
              <w:rPr>
                <w:sz w:val="22"/>
                <w:szCs w:val="22"/>
              </w:rPr>
              <w:t xml:space="preserve"> z późn. zm.];</w:t>
            </w:r>
          </w:p>
          <w:p w:rsidR="00C32F9B" w:rsidRPr="000C147D" w:rsidRDefault="00CD0B6E" w:rsidP="00A87D0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C147D">
              <w:rPr>
                <w:sz w:val="22"/>
                <w:szCs w:val="22"/>
              </w:rPr>
              <w:t>Ustawa z 26 kwietnia 2007 r. o  zarządzaniu kryzysowym [ Dz.U. 2007, Nr 89, poz. 590 z późn. zm.];</w:t>
            </w:r>
          </w:p>
          <w:p w:rsidR="0062739C" w:rsidRPr="0075744B" w:rsidRDefault="0062739C" w:rsidP="000C147D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0C147D">
              <w:rPr>
                <w:sz w:val="22"/>
                <w:szCs w:val="22"/>
              </w:rPr>
              <w:t xml:space="preserve">Ustawa z 04 września 1997 r. o  działach administracji rządowej   </w:t>
            </w:r>
            <w:r w:rsidR="000C147D" w:rsidRPr="000C147D">
              <w:rPr>
                <w:sz w:val="22"/>
                <w:szCs w:val="22"/>
              </w:rPr>
              <w:t xml:space="preserve">          </w:t>
            </w:r>
            <w:r w:rsidRPr="000C147D">
              <w:rPr>
                <w:sz w:val="22"/>
                <w:szCs w:val="22"/>
              </w:rPr>
              <w:t xml:space="preserve">     [ Dz.U. 2003, Nr 159, poz. 1548 z późn. zm.]</w:t>
            </w:r>
            <w:r w:rsidR="0075744B">
              <w:rPr>
                <w:sz w:val="22"/>
                <w:szCs w:val="22"/>
              </w:rPr>
              <w:t>;</w:t>
            </w:r>
          </w:p>
          <w:p w:rsidR="0075744B" w:rsidRPr="0075744B" w:rsidRDefault="0075744B" w:rsidP="0075744B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Ustawa z 08 września 2006r. o Państwowym Ratownictwie Medycznym </w:t>
            </w:r>
            <w:r w:rsidRPr="000C147D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 xml:space="preserve"> </w:t>
            </w:r>
            <w:r w:rsidRPr="000C147D">
              <w:rPr>
                <w:sz w:val="22"/>
                <w:szCs w:val="22"/>
              </w:rPr>
              <w:t>Dz.U</w:t>
            </w:r>
            <w:r>
              <w:rPr>
                <w:sz w:val="22"/>
                <w:szCs w:val="22"/>
              </w:rPr>
              <w:t>. 2006</w:t>
            </w:r>
            <w:r w:rsidRPr="000C147D">
              <w:rPr>
                <w:sz w:val="22"/>
                <w:szCs w:val="22"/>
              </w:rPr>
              <w:t xml:space="preserve">, Nr </w:t>
            </w:r>
            <w:r>
              <w:rPr>
                <w:sz w:val="22"/>
                <w:szCs w:val="22"/>
              </w:rPr>
              <w:t xml:space="preserve">191, poz. 1410 </w:t>
            </w:r>
            <w:r w:rsidRPr="000C147D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>;</w:t>
            </w:r>
          </w:p>
          <w:p w:rsidR="0075744B" w:rsidRPr="000C147D" w:rsidRDefault="0075744B" w:rsidP="0075744B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z 21 listopada 1967 r. o powszechnym obowiązku obrony</w:t>
            </w:r>
            <w:r w:rsidR="00DA43E2"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 xml:space="preserve"> </w:t>
            </w:r>
            <w:r w:rsidRPr="000C147D">
              <w:rPr>
                <w:sz w:val="22"/>
                <w:szCs w:val="22"/>
              </w:rPr>
              <w:t xml:space="preserve">[ </w:t>
            </w:r>
            <w:r>
              <w:rPr>
                <w:sz w:val="22"/>
                <w:szCs w:val="22"/>
              </w:rPr>
              <w:t xml:space="preserve"> tekst jednolity </w:t>
            </w:r>
            <w:r w:rsidRPr="000C147D">
              <w:rPr>
                <w:sz w:val="22"/>
                <w:szCs w:val="22"/>
              </w:rPr>
              <w:t>Dz.U</w:t>
            </w:r>
            <w:r>
              <w:rPr>
                <w:sz w:val="22"/>
                <w:szCs w:val="22"/>
              </w:rPr>
              <w:t>. 2012</w:t>
            </w:r>
            <w:r w:rsidRPr="000C147D">
              <w:rPr>
                <w:sz w:val="22"/>
                <w:szCs w:val="22"/>
              </w:rPr>
              <w:t xml:space="preserve">, Nr </w:t>
            </w:r>
            <w:r>
              <w:rPr>
                <w:sz w:val="22"/>
                <w:szCs w:val="22"/>
              </w:rPr>
              <w:t xml:space="preserve">461 </w:t>
            </w:r>
            <w:r w:rsidRPr="000C147D">
              <w:rPr>
                <w:sz w:val="22"/>
                <w:szCs w:val="22"/>
              </w:rPr>
              <w:t>]</w:t>
            </w:r>
            <w:r>
              <w:rPr>
                <w:sz w:val="22"/>
                <w:szCs w:val="22"/>
              </w:rPr>
              <w:t>;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D0B6E" w:rsidRPr="000C147D" w:rsidRDefault="00CD0B6E" w:rsidP="00CD0B6E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Rozporządzenie Rady Ministrów z 21 września 2004 w sprawie stanów gotowości obronnej państwa [Dz.U. 2004, Nr 219, poz. 2218].</w:t>
            </w:r>
          </w:p>
          <w:p w:rsidR="00CD0B6E" w:rsidRPr="000C147D" w:rsidRDefault="00CD0B6E" w:rsidP="00CD0B6E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Rozporządzenie Rady Ministrów z 24 czerwca 2003 w sprawie obiektów szczególnie ważnych dla bezpieczeństwa i obronności państwa oraz ich szczególnej ochrony [Dz.U. 2003, Nr 116, poz. 1090].</w:t>
            </w:r>
          </w:p>
          <w:p w:rsidR="00850B71" w:rsidRPr="00850B71" w:rsidRDefault="00850B71" w:rsidP="00850B71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850B71">
              <w:rPr>
                <w:bCs/>
                <w:sz w:val="24"/>
                <w:szCs w:val="24"/>
              </w:rPr>
              <w:t>Z</w:t>
            </w:r>
            <w:r>
              <w:rPr>
                <w:bCs/>
                <w:sz w:val="24"/>
                <w:szCs w:val="24"/>
              </w:rPr>
              <w:t xml:space="preserve">arządzenie </w:t>
            </w:r>
            <w:r w:rsidRPr="00850B71">
              <w:rPr>
                <w:bCs/>
                <w:sz w:val="24"/>
                <w:szCs w:val="24"/>
              </w:rPr>
              <w:t xml:space="preserve"> Nr 74 P</w:t>
            </w:r>
            <w:r>
              <w:rPr>
                <w:bCs/>
                <w:sz w:val="24"/>
                <w:szCs w:val="24"/>
              </w:rPr>
              <w:t>rezesa Rady Ministrów</w:t>
            </w:r>
            <w:r w:rsidRPr="00850B71">
              <w:rPr>
                <w:bCs/>
                <w:sz w:val="24"/>
                <w:szCs w:val="24"/>
              </w:rPr>
              <w:t xml:space="preserve"> </w:t>
            </w:r>
            <w:r w:rsidRPr="00850B71">
              <w:rPr>
                <w:sz w:val="24"/>
                <w:szCs w:val="24"/>
              </w:rPr>
              <w:t xml:space="preserve"> </w:t>
            </w:r>
            <w:r w:rsidRPr="00850B71">
              <w:rPr>
                <w:bCs/>
                <w:sz w:val="24"/>
                <w:szCs w:val="24"/>
              </w:rPr>
              <w:t>z 12 października  2011 r.</w:t>
            </w:r>
            <w:r>
              <w:rPr>
                <w:bCs/>
                <w:sz w:val="24"/>
                <w:szCs w:val="24"/>
              </w:rPr>
              <w:t xml:space="preserve"> w sprawie przedsięwzięć i procedur systemu zarządzania kryzysowego;</w:t>
            </w:r>
          </w:p>
          <w:p w:rsidR="00DC075F" w:rsidRPr="001468BA" w:rsidRDefault="0014280C" w:rsidP="001468BA">
            <w:pPr>
              <w:pStyle w:val="Akapitzlist"/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1468BA">
              <w:rPr>
                <w:bCs/>
                <w:sz w:val="24"/>
                <w:szCs w:val="24"/>
              </w:rPr>
              <w:t>Z</w:t>
            </w:r>
            <w:r w:rsidR="001468BA" w:rsidRPr="001468BA">
              <w:rPr>
                <w:bCs/>
                <w:sz w:val="24"/>
                <w:szCs w:val="24"/>
              </w:rPr>
              <w:t>arządzenie Komendanta Głównego Policji</w:t>
            </w:r>
            <w:r w:rsidRPr="001468BA">
              <w:rPr>
                <w:b/>
                <w:bCs/>
                <w:sz w:val="24"/>
                <w:szCs w:val="24"/>
              </w:rPr>
              <w:t xml:space="preserve">  </w:t>
            </w:r>
            <w:r w:rsidRPr="001468BA">
              <w:rPr>
                <w:sz w:val="24"/>
                <w:szCs w:val="24"/>
              </w:rPr>
              <w:t xml:space="preserve"> nr 213 z 28 lutego 2007 r. w sprawie metod i form przygotowania i realizacji zadań Policji w przypadkach zagrożenia życia i zdrowia ludzi lub ich mienia albo bezpieczeństwa i porządku publicznego </w:t>
            </w:r>
          </w:p>
          <w:p w:rsidR="00850B71" w:rsidRPr="000C147D" w:rsidRDefault="001468BA" w:rsidP="007530DC">
            <w:pPr>
              <w:numPr>
                <w:ilvl w:val="0"/>
                <w:numId w:val="40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Zarządzenie </w:t>
            </w:r>
            <w:r w:rsidRPr="001468BA">
              <w:rPr>
                <w:bCs/>
                <w:sz w:val="24"/>
                <w:szCs w:val="24"/>
              </w:rPr>
              <w:t>Komendanta Głównego Policji</w:t>
            </w:r>
            <w:r w:rsidRPr="001468BA">
              <w:rPr>
                <w:b/>
                <w:bCs/>
                <w:sz w:val="24"/>
                <w:szCs w:val="24"/>
              </w:rPr>
              <w:t xml:space="preserve">  </w:t>
            </w:r>
            <w:r w:rsidRPr="001468BA">
              <w:rPr>
                <w:sz w:val="24"/>
                <w:szCs w:val="24"/>
              </w:rPr>
              <w:t xml:space="preserve"> nr 2</w:t>
            </w:r>
            <w:r>
              <w:rPr>
                <w:sz w:val="24"/>
                <w:szCs w:val="24"/>
              </w:rPr>
              <w:t>4</w:t>
            </w:r>
            <w:r w:rsidRPr="001468BA">
              <w:rPr>
                <w:sz w:val="24"/>
                <w:szCs w:val="24"/>
              </w:rPr>
              <w:t xml:space="preserve"> z </w:t>
            </w:r>
            <w:r>
              <w:rPr>
                <w:sz w:val="24"/>
                <w:szCs w:val="24"/>
              </w:rPr>
              <w:t>10 listopada 1998</w:t>
            </w:r>
            <w:r w:rsidRPr="001468BA">
              <w:rPr>
                <w:sz w:val="24"/>
                <w:szCs w:val="24"/>
              </w:rPr>
              <w:t xml:space="preserve"> r. w sprawie</w:t>
            </w:r>
            <w:r>
              <w:rPr>
                <w:sz w:val="24"/>
                <w:szCs w:val="24"/>
              </w:rPr>
              <w:t xml:space="preserve"> realizacji przez policję </w:t>
            </w:r>
            <w:r w:rsidR="00612115">
              <w:rPr>
                <w:sz w:val="24"/>
                <w:szCs w:val="24"/>
              </w:rPr>
              <w:t>zadań w warunkach katastrof naturalnych i awarii technicznych</w:t>
            </w:r>
          </w:p>
        </w:tc>
      </w:tr>
    </w:tbl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Default="00565718" w:rsidP="004209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0C147D" w:rsidRDefault="00565718" w:rsidP="005E010A">
            <w:pPr>
              <w:jc w:val="center"/>
              <w:rPr>
                <w:sz w:val="22"/>
                <w:szCs w:val="22"/>
              </w:rPr>
            </w:pPr>
            <w:r w:rsidRPr="000C147D">
              <w:rPr>
                <w:sz w:val="22"/>
                <w:szCs w:val="22"/>
              </w:rPr>
              <w:t>Nr efektu kształcenia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4209D4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Kolokwia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  <w:r w:rsidR="004209D4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D764F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E15B2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764F4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B40AD5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B40AD5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B40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B40AD5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4209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40AD5">
              <w:rPr>
                <w:b/>
                <w:sz w:val="24"/>
                <w:szCs w:val="24"/>
              </w:rPr>
              <w:t>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40A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C60" w:rsidRDefault="00790C60">
      <w:r>
        <w:separator/>
      </w:r>
    </w:p>
  </w:endnote>
  <w:endnote w:type="continuationSeparator" w:id="1">
    <w:p w:rsidR="00790C60" w:rsidRDefault="00790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TE17CC5C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7CAB6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252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A2522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40AD5">
      <w:rPr>
        <w:rStyle w:val="Numerstrony"/>
        <w:noProof/>
      </w:rPr>
      <w:t>4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C60" w:rsidRDefault="00790C60">
      <w:r>
        <w:separator/>
      </w:r>
    </w:p>
  </w:footnote>
  <w:footnote w:type="continuationSeparator" w:id="1">
    <w:p w:rsidR="00790C60" w:rsidRDefault="00790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35755"/>
    <w:multiLevelType w:val="hybridMultilevel"/>
    <w:tmpl w:val="BC745164"/>
    <w:lvl w:ilvl="0" w:tplc="B1664A1E">
      <w:start w:val="15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3B447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52632F"/>
    <w:multiLevelType w:val="hybridMultilevel"/>
    <w:tmpl w:val="CF464B1C"/>
    <w:lvl w:ilvl="0" w:tplc="0415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>
    <w:nsid w:val="4AE74CC7"/>
    <w:multiLevelType w:val="hybridMultilevel"/>
    <w:tmpl w:val="6E3084E8"/>
    <w:lvl w:ilvl="0" w:tplc="444EFB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C905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C337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E4B34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A6981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6566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C4FE4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7464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6EA8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FB13C08"/>
    <w:multiLevelType w:val="hybridMultilevel"/>
    <w:tmpl w:val="F3FEEAB2"/>
    <w:lvl w:ilvl="0" w:tplc="46266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B68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9CC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B4E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943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C80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A4C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449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6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2">
    <w:nsid w:val="785B12B9"/>
    <w:multiLevelType w:val="hybridMultilevel"/>
    <w:tmpl w:val="558A133E"/>
    <w:lvl w:ilvl="0" w:tplc="55866230">
      <w:start w:val="15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5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5"/>
  </w:num>
  <w:num w:numId="5">
    <w:abstractNumId w:val="17"/>
  </w:num>
  <w:num w:numId="6">
    <w:abstractNumId w:val="2"/>
  </w:num>
  <w:num w:numId="7">
    <w:abstractNumId w:val="31"/>
  </w:num>
  <w:num w:numId="8">
    <w:abstractNumId w:val="0"/>
  </w:num>
  <w:num w:numId="9">
    <w:abstractNumId w:val="28"/>
  </w:num>
  <w:num w:numId="10">
    <w:abstractNumId w:val="34"/>
  </w:num>
  <w:num w:numId="11">
    <w:abstractNumId w:val="24"/>
  </w:num>
  <w:num w:numId="12">
    <w:abstractNumId w:val="8"/>
  </w:num>
  <w:num w:numId="13">
    <w:abstractNumId w:val="21"/>
  </w:num>
  <w:num w:numId="14">
    <w:abstractNumId w:val="3"/>
  </w:num>
  <w:num w:numId="15">
    <w:abstractNumId w:val="32"/>
  </w:num>
  <w:num w:numId="16">
    <w:abstractNumId w:val="11"/>
  </w:num>
  <w:num w:numId="17">
    <w:abstractNumId w:val="41"/>
  </w:num>
  <w:num w:numId="18">
    <w:abstractNumId w:val="26"/>
  </w:num>
  <w:num w:numId="19">
    <w:abstractNumId w:val="36"/>
  </w:num>
  <w:num w:numId="20">
    <w:abstractNumId w:val="29"/>
  </w:num>
  <w:num w:numId="21">
    <w:abstractNumId w:val="1"/>
    <w:lvlOverride w:ilvl="0">
      <w:startOverride w:val="1"/>
    </w:lvlOverride>
  </w:num>
  <w:num w:numId="22">
    <w:abstractNumId w:val="23"/>
  </w:num>
  <w:num w:numId="23">
    <w:abstractNumId w:val="9"/>
  </w:num>
  <w:num w:numId="24">
    <w:abstractNumId w:val="6"/>
  </w:num>
  <w:num w:numId="25">
    <w:abstractNumId w:val="45"/>
  </w:num>
  <w:num w:numId="26">
    <w:abstractNumId w:val="43"/>
  </w:num>
  <w:num w:numId="27">
    <w:abstractNumId w:val="19"/>
  </w:num>
  <w:num w:numId="28">
    <w:abstractNumId w:val="37"/>
  </w:num>
  <w:num w:numId="29">
    <w:abstractNumId w:val="33"/>
  </w:num>
  <w:num w:numId="30">
    <w:abstractNumId w:val="10"/>
  </w:num>
  <w:num w:numId="31">
    <w:abstractNumId w:val="30"/>
  </w:num>
  <w:num w:numId="32">
    <w:abstractNumId w:val="38"/>
  </w:num>
  <w:num w:numId="33">
    <w:abstractNumId w:val="16"/>
  </w:num>
  <w:num w:numId="34">
    <w:abstractNumId w:val="40"/>
  </w:num>
  <w:num w:numId="35">
    <w:abstractNumId w:val="25"/>
  </w:num>
  <w:num w:numId="36">
    <w:abstractNumId w:val="20"/>
  </w:num>
  <w:num w:numId="37">
    <w:abstractNumId w:val="46"/>
  </w:num>
  <w:num w:numId="38">
    <w:abstractNumId w:val="44"/>
  </w:num>
  <w:num w:numId="39">
    <w:abstractNumId w:val="22"/>
  </w:num>
  <w:num w:numId="40">
    <w:abstractNumId w:val="47"/>
  </w:num>
  <w:num w:numId="41">
    <w:abstractNumId w:val="4"/>
  </w:num>
  <w:num w:numId="42">
    <w:abstractNumId w:val="35"/>
  </w:num>
  <w:num w:numId="43">
    <w:abstractNumId w:val="39"/>
  </w:num>
  <w:num w:numId="44">
    <w:abstractNumId w:val="12"/>
  </w:num>
  <w:num w:numId="45">
    <w:abstractNumId w:val="42"/>
  </w:num>
  <w:num w:numId="46">
    <w:abstractNumId w:val="27"/>
  </w:num>
  <w:num w:numId="47">
    <w:abstractNumId w:val="14"/>
  </w:num>
  <w:num w:numId="4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4280C"/>
    <w:rsid w:val="00143F4D"/>
    <w:rsid w:val="001468BA"/>
    <w:rsid w:val="00162857"/>
    <w:rsid w:val="001662B9"/>
    <w:rsid w:val="00173556"/>
    <w:rsid w:val="00174E31"/>
    <w:rsid w:val="001B21DC"/>
    <w:rsid w:val="001D3B89"/>
    <w:rsid w:val="001D49B2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87A4D"/>
    <w:rsid w:val="002B35E7"/>
    <w:rsid w:val="002C200A"/>
    <w:rsid w:val="002C75FC"/>
    <w:rsid w:val="002E7751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E7612"/>
    <w:rsid w:val="003F7FDC"/>
    <w:rsid w:val="00411578"/>
    <w:rsid w:val="0041601A"/>
    <w:rsid w:val="004209D4"/>
    <w:rsid w:val="004253A0"/>
    <w:rsid w:val="00427693"/>
    <w:rsid w:val="0043490F"/>
    <w:rsid w:val="00440D0B"/>
    <w:rsid w:val="004649F8"/>
    <w:rsid w:val="00474525"/>
    <w:rsid w:val="00487889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4E6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3CFC"/>
    <w:rsid w:val="00646E96"/>
    <w:rsid w:val="00650321"/>
    <w:rsid w:val="00654FAA"/>
    <w:rsid w:val="00656C61"/>
    <w:rsid w:val="006632DB"/>
    <w:rsid w:val="0067486A"/>
    <w:rsid w:val="006762F0"/>
    <w:rsid w:val="00695471"/>
    <w:rsid w:val="006A38CD"/>
    <w:rsid w:val="006A71B2"/>
    <w:rsid w:val="006B1C94"/>
    <w:rsid w:val="006B70E3"/>
    <w:rsid w:val="006D237D"/>
    <w:rsid w:val="006D73BD"/>
    <w:rsid w:val="006E66AC"/>
    <w:rsid w:val="006F3737"/>
    <w:rsid w:val="006F48F2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744B"/>
    <w:rsid w:val="0076045A"/>
    <w:rsid w:val="0076526B"/>
    <w:rsid w:val="00765CBD"/>
    <w:rsid w:val="00770C2C"/>
    <w:rsid w:val="00790C60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2744"/>
    <w:rsid w:val="00834456"/>
    <w:rsid w:val="0084004F"/>
    <w:rsid w:val="00850B71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4145"/>
    <w:rsid w:val="0099546C"/>
    <w:rsid w:val="009B22F5"/>
    <w:rsid w:val="009B2ADC"/>
    <w:rsid w:val="009B5D2B"/>
    <w:rsid w:val="009E549E"/>
    <w:rsid w:val="00A00E23"/>
    <w:rsid w:val="00A01B91"/>
    <w:rsid w:val="00A072A6"/>
    <w:rsid w:val="00A25187"/>
    <w:rsid w:val="00A2522F"/>
    <w:rsid w:val="00A262CC"/>
    <w:rsid w:val="00A46DAF"/>
    <w:rsid w:val="00A73125"/>
    <w:rsid w:val="00A813C8"/>
    <w:rsid w:val="00A87D0F"/>
    <w:rsid w:val="00A91A6C"/>
    <w:rsid w:val="00AA0998"/>
    <w:rsid w:val="00AA76E3"/>
    <w:rsid w:val="00AB7FA5"/>
    <w:rsid w:val="00AD18DB"/>
    <w:rsid w:val="00AD3C07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40AD5"/>
    <w:rsid w:val="00B4484C"/>
    <w:rsid w:val="00B53723"/>
    <w:rsid w:val="00B5374A"/>
    <w:rsid w:val="00B71297"/>
    <w:rsid w:val="00B82E26"/>
    <w:rsid w:val="00B87BE5"/>
    <w:rsid w:val="00B9164C"/>
    <w:rsid w:val="00BA0A76"/>
    <w:rsid w:val="00BA4056"/>
    <w:rsid w:val="00BA6548"/>
    <w:rsid w:val="00BB4673"/>
    <w:rsid w:val="00BC3FDA"/>
    <w:rsid w:val="00BE2E02"/>
    <w:rsid w:val="00BF101B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475EA"/>
    <w:rsid w:val="00E66EC5"/>
    <w:rsid w:val="00E71293"/>
    <w:rsid w:val="00E93176"/>
    <w:rsid w:val="00E95224"/>
    <w:rsid w:val="00EE4BC2"/>
    <w:rsid w:val="00EF3B1C"/>
    <w:rsid w:val="00EF5305"/>
    <w:rsid w:val="00F03992"/>
    <w:rsid w:val="00F422CF"/>
    <w:rsid w:val="00F457B8"/>
    <w:rsid w:val="00F56D0C"/>
    <w:rsid w:val="00F65CD0"/>
    <w:rsid w:val="00F832C2"/>
    <w:rsid w:val="00F8712C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</Pages>
  <Words>1069</Words>
  <Characters>6414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71</cp:revision>
  <cp:lastPrinted>2012-05-11T08:02:00Z</cp:lastPrinted>
  <dcterms:created xsi:type="dcterms:W3CDTF">2012-08-16T06:15:00Z</dcterms:created>
  <dcterms:modified xsi:type="dcterms:W3CDTF">2012-09-18T14:53:00Z</dcterms:modified>
</cp:coreProperties>
</file>